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8AA" w:rsidRPr="00B94D2A" w:rsidRDefault="00B94D2A" w:rsidP="00B94D2A">
      <w:pPr>
        <w:rPr>
          <w:rFonts w:cs="B Titr"/>
          <w:sz w:val="28"/>
          <w:szCs w:val="28"/>
          <w:rtl/>
        </w:rPr>
      </w:pPr>
      <w:r w:rsidRPr="00B94D2A">
        <w:rPr>
          <w:rFonts w:cs="B Titr" w:hint="cs"/>
          <w:sz w:val="28"/>
          <w:szCs w:val="28"/>
          <w:rtl/>
        </w:rPr>
        <w:t xml:space="preserve">بیانیه </w:t>
      </w:r>
      <w:r w:rsidR="00B94B2B" w:rsidRPr="00B94D2A">
        <w:rPr>
          <w:rFonts w:cs="B Titr" w:hint="cs"/>
          <w:sz w:val="28"/>
          <w:szCs w:val="28"/>
          <w:rtl/>
        </w:rPr>
        <w:t xml:space="preserve">اصلاح روند </w:t>
      </w:r>
      <w:r w:rsidRPr="00B94D2A">
        <w:rPr>
          <w:rFonts w:cs="B Titr" w:hint="cs"/>
          <w:sz w:val="28"/>
          <w:szCs w:val="28"/>
          <w:rtl/>
        </w:rPr>
        <w:t>صدور مجوزها</w:t>
      </w:r>
    </w:p>
    <w:p w:rsidR="003D1D95" w:rsidRPr="00B94D2A" w:rsidRDefault="003D1D95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1 –</w:t>
      </w:r>
      <w:r w:rsidR="00B94D2A">
        <w:rPr>
          <w:rFonts w:ascii="Tahoma" w:hAnsi="Tahoma" w:cs="Tahoma" w:hint="cs"/>
          <w:sz w:val="24"/>
          <w:szCs w:val="24"/>
          <w:rtl/>
        </w:rPr>
        <w:t xml:space="preserve"> </w:t>
      </w:r>
      <w:r w:rsidR="00BB3D87" w:rsidRPr="00B94D2A">
        <w:rPr>
          <w:rFonts w:ascii="Tahoma" w:hAnsi="Tahoma" w:cs="Tahoma"/>
          <w:sz w:val="24"/>
          <w:szCs w:val="24"/>
          <w:rtl/>
        </w:rPr>
        <w:t>برای طرح های گلخانه بدون تاسیسات جانبی، پروانه تاسیس توسط سازمان نظام مهندسی کشاورزی صادر و یک نسخه از تصاویر پروانه های تاسیس صادره به صورت ماهانه به مدیریت امور اراضی ارسال گردد.</w:t>
      </w:r>
    </w:p>
    <w:p w:rsidR="003D1D95" w:rsidRPr="00B94D2A" w:rsidRDefault="003D1D95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 xml:space="preserve">2 – 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برای درخواست طرح های گلخانه دارای تاسیسات جانبی(حسب درخواست متقاضی) در ابتدا پروانه تاسیس توسط سازمان نظام مهندسی کشاورزی صادر و در ادامه استعلامات و مدارک مورد نیاز (بر اساس لیست پیوست) توسط مراکز خدمات غیردولتی تکمیل و </w:t>
      </w:r>
      <w:r w:rsidR="00B0198F" w:rsidRPr="00B94D2A">
        <w:rPr>
          <w:rFonts w:ascii="Tahoma" w:hAnsi="Tahoma" w:cs="Tahoma"/>
          <w:sz w:val="24"/>
          <w:szCs w:val="24"/>
          <w:rtl/>
        </w:rPr>
        <w:t>از طریق مدیریت جهاد کشاورزی شهرستان (کارشناس رابط)به دبیرخانه مدیریت امور اراضی استان جهت صدور موافقتنامه تبصره 4 و ارجاع به کارگروه تخصصی امور زیربنائی و شهرسازی استان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 ارسال گردد.</w:t>
      </w:r>
    </w:p>
    <w:p w:rsidR="003D1D95" w:rsidRPr="00B94D2A" w:rsidRDefault="003D1D95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3 –</w:t>
      </w:r>
      <w:r w:rsidR="00B94D2A">
        <w:rPr>
          <w:rFonts w:ascii="Tahoma" w:hAnsi="Tahoma" w:cs="Tahoma" w:hint="cs"/>
          <w:sz w:val="24"/>
          <w:szCs w:val="24"/>
          <w:rtl/>
        </w:rPr>
        <w:t xml:space="preserve"> </w:t>
      </w:r>
      <w:r w:rsidR="001D47A7" w:rsidRPr="00B94D2A">
        <w:rPr>
          <w:rFonts w:ascii="Tahoma" w:hAnsi="Tahoma" w:cs="Tahoma"/>
          <w:sz w:val="24"/>
          <w:szCs w:val="24"/>
          <w:rtl/>
        </w:rPr>
        <w:t xml:space="preserve">مساحت </w:t>
      </w:r>
      <w:r w:rsidRPr="00B94D2A">
        <w:rPr>
          <w:rFonts w:ascii="Tahoma" w:hAnsi="Tahoma" w:cs="Tahoma"/>
          <w:sz w:val="24"/>
          <w:szCs w:val="24"/>
          <w:rtl/>
        </w:rPr>
        <w:t>تاسیسات جانبی طرح</w:t>
      </w:r>
      <w:r w:rsidR="001D47A7" w:rsidRPr="00B94D2A">
        <w:rPr>
          <w:rFonts w:ascii="Tahoma" w:hAnsi="Tahoma" w:cs="Tahoma"/>
          <w:sz w:val="24"/>
          <w:szCs w:val="24"/>
          <w:rtl/>
        </w:rPr>
        <w:t xml:space="preserve"> های</w:t>
      </w:r>
      <w:r w:rsidRPr="00B94D2A">
        <w:rPr>
          <w:rFonts w:ascii="Tahoma" w:hAnsi="Tahoma" w:cs="Tahoma"/>
          <w:sz w:val="24"/>
          <w:szCs w:val="24"/>
          <w:rtl/>
        </w:rPr>
        <w:t xml:space="preserve"> گلخانه طبق جدول ارسالی</w:t>
      </w:r>
      <w:r w:rsidR="001D47A7" w:rsidRPr="00B94D2A">
        <w:rPr>
          <w:rFonts w:ascii="Tahoma" w:hAnsi="Tahoma" w:cs="Tahoma"/>
          <w:sz w:val="24"/>
          <w:szCs w:val="24"/>
          <w:rtl/>
        </w:rPr>
        <w:t xml:space="preserve"> پیوست</w:t>
      </w:r>
      <w:r w:rsidRPr="00B94D2A">
        <w:rPr>
          <w:rFonts w:ascii="Tahoma" w:hAnsi="Tahoma" w:cs="Tahoma"/>
          <w:sz w:val="24"/>
          <w:szCs w:val="24"/>
          <w:rtl/>
        </w:rPr>
        <w:t xml:space="preserve">، 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در زمان صدور </w:t>
      </w:r>
      <w:r w:rsidR="004F7E29" w:rsidRPr="00B94D2A">
        <w:rPr>
          <w:rFonts w:ascii="Tahoma" w:hAnsi="Tahoma" w:cs="Tahoma"/>
          <w:sz w:val="24"/>
          <w:szCs w:val="24"/>
          <w:rtl/>
        </w:rPr>
        <w:t>در پروانه تاسیس درج گردد.</w:t>
      </w:r>
    </w:p>
    <w:p w:rsidR="001D47A7" w:rsidRPr="00B94D2A" w:rsidRDefault="00966CF7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تبصره:</w:t>
      </w:r>
      <w:r w:rsidR="001D47A7" w:rsidRPr="00B94D2A">
        <w:rPr>
          <w:rFonts w:ascii="Tahoma" w:hAnsi="Tahoma" w:cs="Tahoma"/>
          <w:sz w:val="24"/>
          <w:szCs w:val="24"/>
          <w:rtl/>
        </w:rPr>
        <w:t xml:space="preserve"> در صورتی که زمین متقاضی بر اساس گزارش مراکز خدمات غیردولتی دارای ساخت و ساز قدیمی باشد نیاز به درج تاسیسات جانبی جدید نیست.</w:t>
      </w:r>
      <w:r w:rsidR="00860355" w:rsidRPr="00B94D2A">
        <w:rPr>
          <w:rFonts w:ascii="Tahoma" w:hAnsi="Tahoma" w:cs="Tahoma"/>
          <w:sz w:val="24"/>
          <w:szCs w:val="24"/>
          <w:rtl/>
        </w:rPr>
        <w:t xml:space="preserve"> بدیهی است در صورتیکه سازه گلخانه اجرا شود ، ساخت و ساز قدیمی در پروانه بهره برداری اعمال خواهد شد.</w:t>
      </w:r>
    </w:p>
    <w:p w:rsidR="004F7E29" w:rsidRPr="00B94D2A" w:rsidRDefault="004F7E29" w:rsidP="00390DE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4 –</w:t>
      </w:r>
      <w:r w:rsidR="00390DEA">
        <w:rPr>
          <w:rFonts w:ascii="Tahoma" w:hAnsi="Tahoma" w:cs="Tahoma" w:hint="cs"/>
          <w:sz w:val="24"/>
          <w:szCs w:val="24"/>
          <w:rtl/>
        </w:rPr>
        <w:t xml:space="preserve"> </w:t>
      </w:r>
      <w:r w:rsidRPr="00B94D2A">
        <w:rPr>
          <w:rFonts w:ascii="Tahoma" w:hAnsi="Tahoma" w:cs="Tahoma"/>
          <w:sz w:val="24"/>
          <w:szCs w:val="24"/>
          <w:rtl/>
        </w:rPr>
        <w:t>در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 خصوص </w:t>
      </w:r>
      <w:r w:rsidRPr="00B94D2A">
        <w:rPr>
          <w:rFonts w:ascii="Tahoma" w:hAnsi="Tahoma" w:cs="Tahoma"/>
          <w:sz w:val="24"/>
          <w:szCs w:val="24"/>
          <w:rtl/>
        </w:rPr>
        <w:t>شهرستانهای حاشیه زاینده رود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، برای اراضی 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BB3D87" w:rsidRPr="00B94D2A">
        <w:rPr>
          <w:rFonts w:ascii="Tahoma" w:hAnsi="Tahoma" w:cs="Tahoma"/>
          <w:sz w:val="24"/>
          <w:szCs w:val="24"/>
          <w:rtl/>
        </w:rPr>
        <w:t>واقع در</w:t>
      </w:r>
      <w:r w:rsidRPr="00B94D2A">
        <w:rPr>
          <w:rFonts w:ascii="Tahoma" w:hAnsi="Tahoma" w:cs="Tahoma"/>
          <w:sz w:val="24"/>
          <w:szCs w:val="24"/>
          <w:rtl/>
        </w:rPr>
        <w:t xml:space="preserve"> پهنه های حساس</w:t>
      </w:r>
      <w:r w:rsidR="00C42910" w:rsidRPr="00B94D2A">
        <w:rPr>
          <w:rFonts w:ascii="Tahoma" w:hAnsi="Tahoma" w:cs="Tahoma"/>
          <w:sz w:val="24"/>
          <w:szCs w:val="24"/>
          <w:rtl/>
        </w:rPr>
        <w:t xml:space="preserve"> (باغبهادران ، ناژوان و ...) </w:t>
      </w:r>
      <w:r w:rsidR="00F42FC4" w:rsidRPr="00B94D2A">
        <w:rPr>
          <w:rFonts w:ascii="Tahoma" w:hAnsi="Tahoma" w:cs="Tahoma"/>
          <w:sz w:val="24"/>
          <w:szCs w:val="24"/>
          <w:rtl/>
        </w:rPr>
        <w:t xml:space="preserve">با </w:t>
      </w:r>
      <w:r w:rsidRPr="00B94D2A">
        <w:rPr>
          <w:rFonts w:ascii="Tahoma" w:hAnsi="Tahoma" w:cs="Tahoma"/>
          <w:sz w:val="24"/>
          <w:szCs w:val="24"/>
          <w:rtl/>
        </w:rPr>
        <w:t>تشخیص مدیریت جهاد کشاورزی شهرستان</w:t>
      </w:r>
      <w:r w:rsidR="00C42910" w:rsidRPr="00B94D2A">
        <w:rPr>
          <w:rFonts w:ascii="Tahoma" w:hAnsi="Tahoma" w:cs="Tahoma"/>
          <w:sz w:val="24"/>
          <w:szCs w:val="24"/>
          <w:rtl/>
        </w:rPr>
        <w:t xml:space="preserve"> 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BB3D87" w:rsidRPr="00B94D2A">
        <w:rPr>
          <w:rFonts w:ascii="Tahoma" w:hAnsi="Tahoma" w:cs="Tahoma"/>
          <w:sz w:val="24"/>
          <w:szCs w:val="24"/>
          <w:rtl/>
        </w:rPr>
        <w:t>تدابیر لازم اتخاذ و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برای گلخانه های زیر </w:t>
      </w:r>
      <w:r w:rsidR="00860355" w:rsidRPr="00B94D2A">
        <w:rPr>
          <w:rFonts w:ascii="Tahoma" w:hAnsi="Tahoma" w:cs="Tahoma"/>
          <w:sz w:val="24"/>
          <w:szCs w:val="24"/>
          <w:rtl/>
        </w:rPr>
        <w:t>1500</w:t>
      </w:r>
      <w:r w:rsidR="00BB3D87" w:rsidRPr="00B94D2A">
        <w:rPr>
          <w:rFonts w:ascii="Tahoma" w:hAnsi="Tahoma" w:cs="Tahoma"/>
          <w:sz w:val="24"/>
          <w:szCs w:val="24"/>
          <w:rtl/>
        </w:rPr>
        <w:t xml:space="preserve"> مترمربع، ارائه تاسیسات جانبی بعد از اجرای طرح گلخانه و عملیاتی نمودن طرح باشد.  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</w:p>
    <w:p w:rsidR="00B0198F" w:rsidRPr="00B94D2A" w:rsidRDefault="00F42FC4" w:rsidP="00390DE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5 –</w:t>
      </w:r>
      <w:r w:rsidR="00390DEA">
        <w:rPr>
          <w:rFonts w:ascii="Tahoma" w:hAnsi="Tahoma" w:cs="Tahoma" w:hint="cs"/>
          <w:sz w:val="24"/>
          <w:szCs w:val="24"/>
          <w:rtl/>
        </w:rPr>
        <w:t xml:space="preserve"> </w:t>
      </w:r>
      <w:r w:rsidRPr="00B94D2A">
        <w:rPr>
          <w:rFonts w:ascii="Tahoma" w:hAnsi="Tahoma" w:cs="Tahoma"/>
          <w:sz w:val="24"/>
          <w:szCs w:val="24"/>
          <w:rtl/>
        </w:rPr>
        <w:t xml:space="preserve">در خصوص طرحهای دامپروری، پرونده توسط </w:t>
      </w:r>
      <w:r w:rsidR="00266CDD" w:rsidRPr="00B94D2A">
        <w:rPr>
          <w:rFonts w:ascii="Tahoma" w:hAnsi="Tahoma" w:cs="Tahoma"/>
          <w:sz w:val="24"/>
          <w:szCs w:val="24"/>
          <w:rtl/>
        </w:rPr>
        <w:t xml:space="preserve">سازمان </w:t>
      </w:r>
      <w:r w:rsidRPr="00B94D2A">
        <w:rPr>
          <w:rFonts w:ascii="Tahoma" w:hAnsi="Tahoma" w:cs="Tahoma"/>
          <w:sz w:val="24"/>
          <w:szCs w:val="24"/>
          <w:rtl/>
        </w:rPr>
        <w:t>نظام مهندسی کشاورزی</w:t>
      </w:r>
      <w:r w:rsidR="00BE649D" w:rsidRPr="00B94D2A">
        <w:rPr>
          <w:rFonts w:ascii="Tahoma" w:hAnsi="Tahoma" w:cs="Tahoma"/>
          <w:sz w:val="24"/>
          <w:szCs w:val="24"/>
          <w:rtl/>
        </w:rPr>
        <w:t xml:space="preserve"> و منابع طبیعی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BE649D" w:rsidRPr="00B94D2A">
        <w:rPr>
          <w:rFonts w:ascii="Tahoma" w:hAnsi="Tahoma" w:cs="Tahoma"/>
          <w:sz w:val="24"/>
          <w:szCs w:val="24"/>
          <w:rtl/>
        </w:rPr>
        <w:t>(مراکز خدمات غیردولتی</w:t>
      </w:r>
      <w:r w:rsidRPr="00B94D2A">
        <w:rPr>
          <w:rFonts w:ascii="Tahoma" w:hAnsi="Tahoma" w:cs="Tahoma"/>
          <w:sz w:val="24"/>
          <w:szCs w:val="24"/>
          <w:rtl/>
        </w:rPr>
        <w:t>) بر اساس لیست استعلامات</w:t>
      </w:r>
      <w:r w:rsidR="00BE649D" w:rsidRPr="00B94D2A">
        <w:rPr>
          <w:rFonts w:ascii="Tahoma" w:hAnsi="Tahoma" w:cs="Tahoma"/>
          <w:sz w:val="24"/>
          <w:szCs w:val="24"/>
          <w:rtl/>
        </w:rPr>
        <w:t xml:space="preserve"> مورد نیاز</w:t>
      </w:r>
      <w:r w:rsidRPr="00B94D2A">
        <w:rPr>
          <w:rFonts w:ascii="Tahoma" w:hAnsi="Tahoma" w:cs="Tahoma"/>
          <w:sz w:val="24"/>
          <w:szCs w:val="24"/>
          <w:rtl/>
        </w:rPr>
        <w:t xml:space="preserve"> (تصویرپیوست)</w:t>
      </w:r>
      <w:r w:rsidR="00BE649D" w:rsidRPr="00B94D2A">
        <w:rPr>
          <w:rFonts w:ascii="Tahoma" w:hAnsi="Tahoma" w:cs="Tahoma"/>
          <w:sz w:val="24"/>
          <w:szCs w:val="24"/>
          <w:rtl/>
        </w:rPr>
        <w:t xml:space="preserve"> تکمیل </w:t>
      </w:r>
      <w:r w:rsidR="00B0198F" w:rsidRPr="00B94D2A">
        <w:rPr>
          <w:rFonts w:ascii="Tahoma" w:hAnsi="Tahoma" w:cs="Tahoma"/>
          <w:sz w:val="24"/>
          <w:szCs w:val="24"/>
          <w:rtl/>
        </w:rPr>
        <w:t>و از طریق مدیریت جهاد کشاورزی شهرستان (کارشناس رابط)به دبیرخانه مدیریت امور اراضی استان جهت صدور موافقتنامه تبصره 4 و ارجاع به کارگروه تخصصی امور زیربنائی و شهرسازی استان ارسال گردد.</w:t>
      </w:r>
    </w:p>
    <w:p w:rsidR="00A75977" w:rsidRPr="00B94D2A" w:rsidRDefault="00A75977" w:rsidP="00390DE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6 –</w:t>
      </w:r>
      <w:r w:rsidR="00390DEA">
        <w:rPr>
          <w:rFonts w:ascii="Tahoma" w:hAnsi="Tahoma" w:cs="Tahoma" w:hint="cs"/>
          <w:sz w:val="24"/>
          <w:szCs w:val="24"/>
          <w:rtl/>
        </w:rPr>
        <w:t xml:space="preserve"> </w:t>
      </w:r>
      <w:bookmarkStart w:id="0" w:name="_GoBack"/>
      <w:bookmarkEnd w:id="0"/>
      <w:r w:rsidRPr="00B94D2A">
        <w:rPr>
          <w:rFonts w:ascii="Tahoma" w:hAnsi="Tahoma" w:cs="Tahoma"/>
          <w:sz w:val="24"/>
          <w:szCs w:val="24"/>
          <w:rtl/>
        </w:rPr>
        <w:t>در خصوص مجوز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طرح</w:t>
      </w:r>
      <w:r w:rsidRPr="00B94D2A">
        <w:rPr>
          <w:rFonts w:ascii="Tahoma" w:hAnsi="Tahoma" w:cs="Tahoma"/>
          <w:sz w:val="24"/>
          <w:szCs w:val="24"/>
          <w:rtl/>
        </w:rPr>
        <w:t xml:space="preserve"> قارچ خوراکی پرونده در مدیریت جهاد کشاورزی شهرستان</w:t>
      </w:r>
      <w:r w:rsidR="00110772"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تشکیل </w:t>
      </w:r>
      <w:r w:rsidRPr="00B94D2A">
        <w:rPr>
          <w:rFonts w:ascii="Tahoma" w:hAnsi="Tahoma" w:cs="Tahoma"/>
          <w:sz w:val="24"/>
          <w:szCs w:val="24"/>
          <w:rtl/>
        </w:rPr>
        <w:t xml:space="preserve">و </w:t>
      </w:r>
      <w:r w:rsidR="008C6985" w:rsidRPr="00B94D2A">
        <w:rPr>
          <w:rFonts w:ascii="Tahoma" w:hAnsi="Tahoma" w:cs="Tahoma"/>
          <w:sz w:val="24"/>
          <w:szCs w:val="24"/>
          <w:rtl/>
        </w:rPr>
        <w:t>با انجام استعلامات لازم(تصویر پیوست) توسط مراکز</w:t>
      </w:r>
      <w:r w:rsidRPr="00B94D2A">
        <w:rPr>
          <w:rFonts w:ascii="Tahoma" w:hAnsi="Tahoma" w:cs="Tahoma"/>
          <w:sz w:val="24"/>
          <w:szCs w:val="24"/>
          <w:rtl/>
        </w:rPr>
        <w:t xml:space="preserve"> خدمات غیردولتی 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، پرونده </w:t>
      </w:r>
      <w:r w:rsidRPr="00B94D2A">
        <w:rPr>
          <w:rFonts w:ascii="Tahoma" w:hAnsi="Tahoma" w:cs="Tahoma"/>
          <w:sz w:val="24"/>
          <w:szCs w:val="24"/>
          <w:rtl/>
        </w:rPr>
        <w:t xml:space="preserve">تکمیل و یک نسخه از تصویر پرونده </w:t>
      </w:r>
      <w:r w:rsidR="00B0198F" w:rsidRPr="00B94D2A">
        <w:rPr>
          <w:rFonts w:ascii="Tahoma" w:hAnsi="Tahoma" w:cs="Tahoma"/>
          <w:sz w:val="24"/>
          <w:szCs w:val="24"/>
          <w:rtl/>
        </w:rPr>
        <w:t xml:space="preserve">توسط رابط مدیریت جهاد کشاورزی شهرستان 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جهت </w:t>
      </w:r>
      <w:r w:rsidRPr="00B94D2A">
        <w:rPr>
          <w:rFonts w:ascii="Tahoma" w:hAnsi="Tahoma" w:cs="Tahoma"/>
          <w:sz w:val="24"/>
          <w:szCs w:val="24"/>
          <w:rtl/>
        </w:rPr>
        <w:t>صدور موافقتنامه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8C6985" w:rsidRPr="00B94D2A">
        <w:rPr>
          <w:rFonts w:ascii="Tahoma" w:hAnsi="Tahoma" w:cs="Tahoma"/>
          <w:sz w:val="24"/>
          <w:szCs w:val="24"/>
          <w:rtl/>
        </w:rPr>
        <w:lastRenderedPageBreak/>
        <w:t xml:space="preserve">تبصره 4 </w:t>
      </w:r>
      <w:r w:rsidRPr="00B94D2A">
        <w:rPr>
          <w:rFonts w:ascii="Tahoma" w:hAnsi="Tahoma" w:cs="Tahoma"/>
          <w:sz w:val="24"/>
          <w:szCs w:val="24"/>
          <w:rtl/>
        </w:rPr>
        <w:t>به مدیریت امور اراضی ارسال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B0198F" w:rsidRPr="00B94D2A">
        <w:rPr>
          <w:rFonts w:ascii="Tahoma" w:hAnsi="Tahoma" w:cs="Tahoma"/>
          <w:sz w:val="24"/>
          <w:szCs w:val="24"/>
          <w:rtl/>
        </w:rPr>
        <w:t xml:space="preserve">و 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</w:t>
      </w:r>
      <w:r w:rsidRPr="00B94D2A">
        <w:rPr>
          <w:rFonts w:ascii="Tahoma" w:hAnsi="Tahoma" w:cs="Tahoma"/>
          <w:sz w:val="24"/>
          <w:szCs w:val="24"/>
          <w:rtl/>
        </w:rPr>
        <w:t>پس از صدور موافقتنامه تبصره 4 ، پروا</w:t>
      </w:r>
      <w:r w:rsidR="00110772" w:rsidRPr="00B94D2A">
        <w:rPr>
          <w:rFonts w:ascii="Tahoma" w:hAnsi="Tahoma" w:cs="Tahoma"/>
          <w:sz w:val="24"/>
          <w:szCs w:val="24"/>
          <w:rtl/>
        </w:rPr>
        <w:t xml:space="preserve">نه </w:t>
      </w:r>
      <w:r w:rsidR="007B1AE9"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110772" w:rsidRPr="00B94D2A">
        <w:rPr>
          <w:rFonts w:ascii="Tahoma" w:hAnsi="Tahoma" w:cs="Tahoma"/>
          <w:sz w:val="24"/>
          <w:szCs w:val="24"/>
          <w:rtl/>
        </w:rPr>
        <w:t>تاسیس در سازمان نظام مهندسی</w:t>
      </w:r>
      <w:r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110772" w:rsidRPr="00B94D2A">
        <w:rPr>
          <w:rFonts w:ascii="Tahoma" w:hAnsi="Tahoma" w:cs="Tahoma"/>
          <w:sz w:val="24"/>
          <w:szCs w:val="24"/>
          <w:rtl/>
        </w:rPr>
        <w:t>کشاورزی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و منابع طبیعی </w:t>
      </w:r>
      <w:r w:rsidR="00110772" w:rsidRPr="00B94D2A">
        <w:rPr>
          <w:rFonts w:ascii="Tahoma" w:hAnsi="Tahoma" w:cs="Tahoma"/>
          <w:sz w:val="24"/>
          <w:szCs w:val="24"/>
          <w:rtl/>
        </w:rPr>
        <w:t>صادر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و پرونده به همراه تصویر </w:t>
      </w:r>
      <w:r w:rsidR="00110772" w:rsidRPr="00B94D2A">
        <w:rPr>
          <w:rFonts w:ascii="Tahoma" w:hAnsi="Tahoma" w:cs="Tahoma"/>
          <w:sz w:val="24"/>
          <w:szCs w:val="24"/>
          <w:rtl/>
        </w:rPr>
        <w:t>پروانه تاسیس از طریق مدیریت امور اراضی به کارگروه تخصصی امور زیربنایی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 و شهرسازی </w:t>
      </w:r>
      <w:r w:rsidR="00110772" w:rsidRPr="00B94D2A">
        <w:rPr>
          <w:rFonts w:ascii="Tahoma" w:hAnsi="Tahoma" w:cs="Tahoma"/>
          <w:sz w:val="24"/>
          <w:szCs w:val="24"/>
          <w:rtl/>
        </w:rPr>
        <w:t xml:space="preserve">استان ارسال </w:t>
      </w:r>
      <w:r w:rsidR="008C6985" w:rsidRPr="00B94D2A">
        <w:rPr>
          <w:rFonts w:ascii="Tahoma" w:hAnsi="Tahoma" w:cs="Tahoma"/>
          <w:sz w:val="24"/>
          <w:szCs w:val="24"/>
          <w:rtl/>
        </w:rPr>
        <w:t xml:space="preserve">می گردد. </w:t>
      </w:r>
    </w:p>
    <w:p w:rsidR="00AB676D" w:rsidRPr="00B94D2A" w:rsidRDefault="00966CF7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u w:val="single"/>
          <w:rtl/>
        </w:rPr>
        <w:t>یادآوری</w:t>
      </w:r>
      <w:r w:rsidR="000337FC" w:rsidRPr="00B94D2A">
        <w:rPr>
          <w:rFonts w:ascii="Tahoma" w:hAnsi="Tahoma" w:cs="Tahoma"/>
          <w:sz w:val="24"/>
          <w:szCs w:val="24"/>
          <w:rtl/>
        </w:rPr>
        <w:t>: تشکیل پرونده و صدور پروانه تاسیس</w:t>
      </w:r>
      <w:r w:rsidR="00475E84" w:rsidRPr="00B94D2A">
        <w:rPr>
          <w:rFonts w:ascii="Tahoma" w:hAnsi="Tahoma" w:cs="Tahoma"/>
          <w:sz w:val="24"/>
          <w:szCs w:val="24"/>
          <w:rtl/>
        </w:rPr>
        <w:t xml:space="preserve"> برای کلیه طرحهای مذکور </w:t>
      </w:r>
      <w:r w:rsidR="000337FC" w:rsidRPr="00B94D2A">
        <w:rPr>
          <w:rFonts w:ascii="Tahoma" w:hAnsi="Tahoma" w:cs="Tahoma"/>
          <w:sz w:val="24"/>
          <w:szCs w:val="24"/>
          <w:rtl/>
        </w:rPr>
        <w:t xml:space="preserve">منوط به عدم تغییرکاربری غیرمجاز و ساخت و ساز بدون مجوز </w:t>
      </w:r>
      <w:r w:rsidR="005C7947" w:rsidRPr="00B94D2A">
        <w:rPr>
          <w:rFonts w:ascii="Tahoma" w:hAnsi="Tahoma" w:cs="Tahoma"/>
          <w:sz w:val="24"/>
          <w:szCs w:val="24"/>
          <w:rtl/>
        </w:rPr>
        <w:t>در اراضی معرفی شده توسط مالک</w:t>
      </w:r>
      <w:r w:rsidR="00475E84" w:rsidRPr="00B94D2A">
        <w:rPr>
          <w:rFonts w:ascii="Tahoma" w:hAnsi="Tahoma" w:cs="Tahoma"/>
          <w:sz w:val="24"/>
          <w:szCs w:val="24"/>
          <w:rtl/>
        </w:rPr>
        <w:t xml:space="preserve"> یا متقاضی</w:t>
      </w:r>
      <w:r w:rsidR="005C7947" w:rsidRPr="00B94D2A">
        <w:rPr>
          <w:rFonts w:ascii="Tahoma" w:hAnsi="Tahoma" w:cs="Tahoma"/>
          <w:sz w:val="24"/>
          <w:szCs w:val="24"/>
          <w:rtl/>
        </w:rPr>
        <w:t xml:space="preserve"> </w:t>
      </w:r>
      <w:r w:rsidR="000337FC" w:rsidRPr="00B94D2A">
        <w:rPr>
          <w:rFonts w:ascii="Tahoma" w:hAnsi="Tahoma" w:cs="Tahoma"/>
          <w:sz w:val="24"/>
          <w:szCs w:val="24"/>
          <w:rtl/>
        </w:rPr>
        <w:t xml:space="preserve">بوده و در این خصوص مراکز خدمات غیردولتی مکلف هستند در زمان بازدید در صورت مشاهده تخلف مراتب را به مدیریت جهاد کشاورزی شهرستان منعکس نمایند. </w:t>
      </w:r>
      <w:r w:rsidR="005E6085" w:rsidRPr="00B94D2A">
        <w:rPr>
          <w:rFonts w:ascii="Tahoma" w:hAnsi="Tahoma" w:cs="Tahoma"/>
          <w:sz w:val="24"/>
          <w:szCs w:val="24"/>
          <w:rtl/>
        </w:rPr>
        <w:t>بدیهی است چنانچه محل مورد نظر دارای پرونده حقوقی</w:t>
      </w:r>
      <w:r w:rsidR="00475E84" w:rsidRPr="00B94D2A">
        <w:rPr>
          <w:rFonts w:ascii="Tahoma" w:hAnsi="Tahoma" w:cs="Tahoma"/>
          <w:sz w:val="24"/>
          <w:szCs w:val="24"/>
          <w:rtl/>
        </w:rPr>
        <w:t xml:space="preserve"> و یا تغییرکاربری غیرمجاز می باشد </w:t>
      </w:r>
      <w:r w:rsidR="005E6085" w:rsidRPr="00B94D2A">
        <w:rPr>
          <w:rFonts w:ascii="Tahoma" w:hAnsi="Tahoma" w:cs="Tahoma"/>
          <w:sz w:val="24"/>
          <w:szCs w:val="24"/>
          <w:rtl/>
        </w:rPr>
        <w:t xml:space="preserve">تا تعیین تکلیف موضوع در مراجع قضایی موضوع درخواست پروانه تاسیس مسکوت بماند. </w:t>
      </w:r>
    </w:p>
    <w:p w:rsidR="00AB676D" w:rsidRPr="00B94D2A" w:rsidRDefault="00AB676D" w:rsidP="00B94D2A">
      <w:p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>ضمائم :</w:t>
      </w:r>
    </w:p>
    <w:p w:rsidR="00AB676D" w:rsidRPr="00B94D2A" w:rsidRDefault="00AB676D" w:rsidP="00B94D2A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rFonts w:ascii="Tahoma" w:hAnsi="Tahoma" w:cs="Tahoma"/>
          <w:sz w:val="24"/>
          <w:szCs w:val="24"/>
        </w:rPr>
      </w:pPr>
      <w:r w:rsidRPr="00B94D2A">
        <w:rPr>
          <w:rFonts w:ascii="Tahoma" w:hAnsi="Tahoma" w:cs="Tahoma"/>
          <w:sz w:val="24"/>
          <w:szCs w:val="24"/>
          <w:rtl/>
        </w:rPr>
        <w:t>لیست مدارک مورد نیاز پرونده های طرحهای گلخانه با تاسیسات، پرورش قارچ ، دامپروری و استعلامات حسب مورد (4 برگ)</w:t>
      </w:r>
    </w:p>
    <w:p w:rsidR="00AB676D" w:rsidRPr="00B94D2A" w:rsidRDefault="00AB676D" w:rsidP="00B94D2A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rFonts w:ascii="Tahoma" w:hAnsi="Tahoma" w:cs="Tahoma"/>
          <w:sz w:val="24"/>
          <w:szCs w:val="24"/>
        </w:rPr>
      </w:pPr>
      <w:r w:rsidRPr="00B94D2A">
        <w:rPr>
          <w:rFonts w:ascii="Tahoma" w:hAnsi="Tahoma" w:cs="Tahoma"/>
          <w:sz w:val="24"/>
          <w:szCs w:val="24"/>
          <w:rtl/>
        </w:rPr>
        <w:t>دستورالعمل مستحدثات طرح گلخانه (2 برگ)</w:t>
      </w:r>
    </w:p>
    <w:p w:rsidR="00F42FC4" w:rsidRPr="00B94D2A" w:rsidRDefault="00AB676D" w:rsidP="00B94D2A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rFonts w:ascii="Tahoma" w:hAnsi="Tahoma" w:cs="Tahoma"/>
          <w:sz w:val="24"/>
          <w:szCs w:val="24"/>
          <w:rtl/>
        </w:rPr>
      </w:pPr>
      <w:r w:rsidRPr="00B94D2A">
        <w:rPr>
          <w:rFonts w:ascii="Tahoma" w:hAnsi="Tahoma" w:cs="Tahoma"/>
          <w:sz w:val="24"/>
          <w:szCs w:val="24"/>
          <w:rtl/>
        </w:rPr>
        <w:t xml:space="preserve">تعهدنامه محضری طرحهای گلخانه و دامپروری (2 برگ) </w:t>
      </w:r>
    </w:p>
    <w:p w:rsidR="004F7E29" w:rsidRPr="00107BA2" w:rsidRDefault="004F7E29" w:rsidP="003D1D95">
      <w:pPr>
        <w:rPr>
          <w:rFonts w:cs="B Lotus"/>
        </w:rPr>
      </w:pPr>
    </w:p>
    <w:sectPr w:rsidR="004F7E29" w:rsidRPr="00107BA2" w:rsidSect="00B0198F">
      <w:pgSz w:w="11906" w:h="16838"/>
      <w:pgMar w:top="709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216EA"/>
    <w:multiLevelType w:val="hybridMultilevel"/>
    <w:tmpl w:val="6F78ADF6"/>
    <w:lvl w:ilvl="0" w:tplc="12B8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2B"/>
    <w:rsid w:val="000337FC"/>
    <w:rsid w:val="000A03DF"/>
    <w:rsid w:val="00107BA2"/>
    <w:rsid w:val="00110772"/>
    <w:rsid w:val="001D47A7"/>
    <w:rsid w:val="00266CDD"/>
    <w:rsid w:val="002C37F4"/>
    <w:rsid w:val="00371583"/>
    <w:rsid w:val="00390DEA"/>
    <w:rsid w:val="003D1D95"/>
    <w:rsid w:val="00475E84"/>
    <w:rsid w:val="00484C47"/>
    <w:rsid w:val="004F7E29"/>
    <w:rsid w:val="005C1AFA"/>
    <w:rsid w:val="005C7947"/>
    <w:rsid w:val="005E6085"/>
    <w:rsid w:val="0069220B"/>
    <w:rsid w:val="00754221"/>
    <w:rsid w:val="00776D00"/>
    <w:rsid w:val="007A515D"/>
    <w:rsid w:val="007B1AE9"/>
    <w:rsid w:val="00860355"/>
    <w:rsid w:val="008C6985"/>
    <w:rsid w:val="00966CF7"/>
    <w:rsid w:val="00A051A4"/>
    <w:rsid w:val="00A75977"/>
    <w:rsid w:val="00AB676D"/>
    <w:rsid w:val="00AD4089"/>
    <w:rsid w:val="00AD7EB8"/>
    <w:rsid w:val="00B0198F"/>
    <w:rsid w:val="00B54A5F"/>
    <w:rsid w:val="00B94B2B"/>
    <w:rsid w:val="00B94D2A"/>
    <w:rsid w:val="00BB3D87"/>
    <w:rsid w:val="00BE58AA"/>
    <w:rsid w:val="00BE649D"/>
    <w:rsid w:val="00C42910"/>
    <w:rsid w:val="00E1164E"/>
    <w:rsid w:val="00F4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42DC19-7878-424A-B704-022E972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4A18-47FB-433F-8EC1-09DD8245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me.molaghasemi</dc:creator>
  <cp:lastModifiedBy>Soheila Talan</cp:lastModifiedBy>
  <cp:revision>2</cp:revision>
  <cp:lastPrinted>2019-09-25T08:16:00Z</cp:lastPrinted>
  <dcterms:created xsi:type="dcterms:W3CDTF">2019-10-12T09:05:00Z</dcterms:created>
  <dcterms:modified xsi:type="dcterms:W3CDTF">2019-10-12T09:05:00Z</dcterms:modified>
</cp:coreProperties>
</file>