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91" w:rsidRPr="00041A54" w:rsidRDefault="000E0F91" w:rsidP="000E0F91">
      <w:pPr>
        <w:jc w:val="right"/>
        <w:rPr>
          <w:rFonts w:ascii="Tahoma" w:hAnsi="Tahoma" w:cs="B Titr"/>
          <w:b/>
          <w:bCs/>
          <w:color w:val="303030"/>
          <w:sz w:val="28"/>
          <w:szCs w:val="28"/>
          <w:shd w:val="clear" w:color="auto" w:fill="FFFFFF"/>
          <w:rtl/>
        </w:rPr>
      </w:pPr>
      <w:r w:rsidRPr="00041A54">
        <w:rPr>
          <w:rFonts w:ascii="Tahoma" w:hAnsi="Tahoma" w:cs="B Titr" w:hint="cs"/>
          <w:b/>
          <w:bCs/>
          <w:color w:val="303030"/>
          <w:sz w:val="28"/>
          <w:szCs w:val="28"/>
          <w:shd w:val="clear" w:color="auto" w:fill="FFFFFF"/>
          <w:rtl/>
        </w:rPr>
        <w:t>اهمیت کشت دانه روغنی کلزا:</w:t>
      </w:r>
    </w:p>
    <w:p w:rsidR="000E0F91" w:rsidRPr="00B426FE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با توجه به مصرف سرانه بالای روغن گیاهی در کشورمان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( حدود 17 کیلوگرم ) و افزایش جمعیت کشورمان به حدود 80 میلیون نفر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، مصرف روغن گیاهی در ایران به حدود یک میل</w:t>
      </w:r>
      <w:r w:rsidR="00F1096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ی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ون و چهارصد هزارتن میرسد. که بخش عمده ایی از این نیاز از خارج از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کشور وارد می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شود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(بیش از 95 درصد)</w:t>
      </w:r>
    </w:p>
    <w:p w:rsidR="000E0F91" w:rsidRPr="00B426FE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به همین دلیل طرح افزایش ضریب خوداتکایی محصولات کشاورزی از طرف وزارتخانه متبوع تنظیم و در حال اجرا می باشد و در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1096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راستای اجرای برنامه مذکور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1096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، در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بین دانه های روغنی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، کلزا از جایگاه ویژه ایی به دلایل ذیل برخوردار می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باشد</w:t>
      </w:r>
      <w:r w:rsidR="00F1096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:</w:t>
      </w:r>
    </w:p>
    <w:p w:rsidR="000E0F91" w:rsidRPr="00B426FE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* درصد روغن  دانه کلزا حدود 40 درصد میباشد که درصد بالایی هست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>.</w:t>
      </w:r>
    </w:p>
    <w:p w:rsidR="000E0F91" w:rsidRPr="00B426FE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* روغن موجود در دانه کلزا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، حاوی درصد بالایی از اسیدهای چرب غیراشباع و با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کیفیت از جمله امگا 3 و امگا 6 می باشد.</w:t>
      </w:r>
    </w:p>
    <w:p w:rsidR="000E0F91" w:rsidRPr="00B426FE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علاوه بر این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، گیاه کلزا، یک گیاه بسیار مناسب برای پایداری کشت و تولید غلات می باشد که این ویژگی کلزا مرهون موارد و ویژگی های ذیل می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باشد:</w:t>
      </w:r>
    </w:p>
    <w:p w:rsidR="000E0F91" w:rsidRPr="00B426FE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* ریشه کلزا به دلیل دارا بودن ترکیبات زیست تدخینی از جمله گلوکوزینولات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، کنترل کننده بیماری هلی خاکزی از جمله بیماری پاخوره غلات می باشد.</w:t>
      </w:r>
    </w:p>
    <w:p w:rsidR="000E0F91" w:rsidRPr="00B426FE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* ریشه کلزا تا عمق 60 تا 100 سانتی متر در خاک نفوذ می کند و این سبب میشود خاک زراعی یک شخم بی.لوژیک و بدون برگرداندن بخورد و هم چنین حجم زیادی مواد آلی در خاک بر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جای بگذارد که سبب افزایش ظرفیت نگهداری آب و عناصر غذایی در خاک می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شود.</w:t>
      </w:r>
    </w:p>
    <w:p w:rsidR="000E0F91" w:rsidRPr="00B426FE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* در زراعت کلزا با علف کش های باریک برگش به راحتی میتوان با علف های هرز باریک برک از جمله علف هرز خطرنا</w:t>
      </w:r>
      <w:r w:rsidR="00F1096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ک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1096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"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جو دره </w:t>
      </w:r>
      <w:r w:rsidR="00F1096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" 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مبارزه کرد و زراعت غلات خیلی خوبی بعد از کلزا داشته باشیم</w:t>
      </w:r>
    </w:p>
    <w:p w:rsidR="000E0F91" w:rsidRPr="00B426FE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* به دلیل دارا بودن ریشه راست و عمیق، عناصر غذایی مورد نیاز گیاه کلزا از اعماق پایین تر جذب می شود و خاک زراعی سطح تر از عناصر غذایی تخلیه نمی شود.</w:t>
      </w:r>
    </w:p>
    <w:p w:rsidR="00F10963" w:rsidRDefault="000E0F91" w:rsidP="00B426FE">
      <w:pPr>
        <w:bidi/>
        <w:spacing w:line="360" w:lineRule="auto"/>
        <w:jc w:val="lowKashida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  <w:lang w:bidi="fa-IR"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قابل ذکر است طی سال های اخیر با اجرای برنامه افزایش ضریب خوداتکایی دانه های روغنی در استان شاهد افزایش دانه روغنی کلزا از </w:t>
      </w:r>
      <w:r w:rsidR="0041290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  <w:lang w:bidi="fa-IR"/>
        </w:rPr>
        <w:t>200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تن در چند سال گذشته به بیش از </w:t>
      </w:r>
      <w:r w:rsidR="00CA6E10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1750</w:t>
      </w: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تن در سال</w:t>
      </w:r>
      <w:r w:rsidR="0041290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 </w:t>
      </w:r>
      <w:r w:rsidR="00F10963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 xml:space="preserve">زراعی </w:t>
      </w:r>
      <w:r w:rsidR="00A12C04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گذشته (97-96) رسیدب</w:t>
      </w:r>
      <w:r w:rsidR="00CA6E10"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م</w:t>
      </w:r>
      <w:r w:rsidR="00B426FE"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  <w:lang w:bidi="fa-IR"/>
        </w:rPr>
        <w:t>.</w:t>
      </w:r>
    </w:p>
    <w:p w:rsidR="00621E32" w:rsidRPr="00B426FE" w:rsidRDefault="00621E32" w:rsidP="00621E32">
      <w:pPr>
        <w:bidi/>
        <w:spacing w:line="360" w:lineRule="auto"/>
        <w:jc w:val="lowKashida"/>
        <w:rPr>
          <w:rFonts w:ascii="Tahoma" w:hAnsi="Tahoma" w:cs="Tahoma" w:hint="cs"/>
          <w:color w:val="000000" w:themeColor="text1"/>
          <w:sz w:val="20"/>
          <w:szCs w:val="20"/>
          <w:shd w:val="clear" w:color="auto" w:fill="FFFFFF"/>
          <w:rtl/>
          <w:lang w:bidi="fa-IR"/>
        </w:rPr>
      </w:pPr>
      <w:bookmarkStart w:id="0" w:name="_GoBack"/>
      <w:bookmarkEnd w:id="0"/>
    </w:p>
    <w:p w:rsidR="00060E00" w:rsidRPr="00B426FE" w:rsidRDefault="00F10963" w:rsidP="00B426FE">
      <w:pPr>
        <w:bidi/>
        <w:spacing w:line="36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B426FE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rtl/>
        </w:rPr>
        <w:t>کیوان بنی اسدی کارشناس مسئول پنبه و دانه های روغنی سازمان</w:t>
      </w:r>
    </w:p>
    <w:sectPr w:rsidR="00060E00" w:rsidRPr="00B426FE" w:rsidSect="000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0F91"/>
    <w:rsid w:val="00041A54"/>
    <w:rsid w:val="00050F0D"/>
    <w:rsid w:val="00060E00"/>
    <w:rsid w:val="00081F2F"/>
    <w:rsid w:val="000D1DCE"/>
    <w:rsid w:val="000E0F91"/>
    <w:rsid w:val="001F13C2"/>
    <w:rsid w:val="00313921"/>
    <w:rsid w:val="00412903"/>
    <w:rsid w:val="004E1EB0"/>
    <w:rsid w:val="00621E32"/>
    <w:rsid w:val="00783294"/>
    <w:rsid w:val="00873524"/>
    <w:rsid w:val="00971DCE"/>
    <w:rsid w:val="00A12C04"/>
    <w:rsid w:val="00A76444"/>
    <w:rsid w:val="00AA5FAF"/>
    <w:rsid w:val="00B426FE"/>
    <w:rsid w:val="00CA6E10"/>
    <w:rsid w:val="00D20BD1"/>
    <w:rsid w:val="00D86E54"/>
    <w:rsid w:val="00E904B2"/>
    <w:rsid w:val="00EE0308"/>
    <w:rsid w:val="00F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89875-C28E-41C9-AF57-09E78952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Soheila Talan</cp:lastModifiedBy>
  <cp:revision>4</cp:revision>
  <dcterms:created xsi:type="dcterms:W3CDTF">2018-12-22T10:04:00Z</dcterms:created>
  <dcterms:modified xsi:type="dcterms:W3CDTF">2018-12-25T09:55:00Z</dcterms:modified>
</cp:coreProperties>
</file>